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642" w:rsidRDefault="00DC48EE">
      <w:pPr>
        <w:pStyle w:val="normal"/>
        <w:spacing w:line="240" w:lineRule="auto"/>
        <w:ind w:left="-566"/>
        <w:rPr>
          <w:rFonts w:ascii="Roboto" w:eastAsia="Roboto" w:hAnsi="Roboto" w:cs="Roboto"/>
          <w:b/>
          <w:color w:val="666666"/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43825" cy="179740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921450" y="784225"/>
                        <a:ext cx="4901400" cy="1127400"/>
                      </a:xfrm>
                      <a:prstGeom prst="rect">
                        <a:avLst/>
                      </a:prstGeom>
                      <a:solidFill>
                        <a:srgbClr val="1F2837"/>
                      </a:solidFill>
                      <a:ln cap="flat" cmpd="sng" w="9525">
                        <a:solidFill>
                          <a:srgbClr val="1F2837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rFonts w:ascii="Roboto" w:eastAsia="Roboto" w:hAnsi="Roboto" w:cs="Roboto"/>
              <w:b/>
              <w:noProof/>
              <w:color w:val="666666"/>
              <w:sz w:val="28"/>
              <w:szCs w:val="28"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3825" cy="1797406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25" cy="17974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5"/>
        <w:tblW w:w="11895" w:type="dxa"/>
        <w:tblInd w:w="-1696" w:type="dxa"/>
        <w:tblLayout w:type="fixed"/>
        <w:tblLook w:val="0600"/>
      </w:tblPr>
      <w:tblGrid>
        <w:gridCol w:w="4410"/>
        <w:gridCol w:w="3180"/>
        <w:gridCol w:w="4305"/>
      </w:tblGrid>
      <w:tr w:rsidR="00EF5642">
        <w:trPr>
          <w:cantSplit/>
          <w:trHeight w:val="2550"/>
          <w:tblHeader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42" w:rsidRDefault="00EF5642">
            <w:pPr>
              <w:pStyle w:val="normal"/>
              <w:widowControl w:val="0"/>
              <w:spacing w:line="240" w:lineRule="auto"/>
              <w:ind w:left="992"/>
              <w:rPr>
                <w:rFonts w:ascii="Roboto" w:eastAsia="Roboto" w:hAnsi="Roboto" w:cs="Roboto"/>
                <w:b/>
                <w:color w:val="666666"/>
                <w:sz w:val="24"/>
                <w:szCs w:val="24"/>
              </w:rPr>
            </w:pPr>
          </w:p>
          <w:p w:rsidR="00EF5642" w:rsidRDefault="00DC48EE">
            <w:pPr>
              <w:pStyle w:val="normal"/>
              <w:widowControl w:val="0"/>
              <w:ind w:left="992" w:right="514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3F33"/>
                <w:sz w:val="28"/>
                <w:szCs w:val="28"/>
              </w:rPr>
              <w:t>BERG</w:t>
            </w: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– </w:t>
            </w:r>
          </w:p>
          <w:p w:rsidR="00EF5642" w:rsidRDefault="00DC48EE">
            <w:pPr>
              <w:pStyle w:val="normal"/>
              <w:widowControl w:val="0"/>
              <w:spacing w:line="240" w:lineRule="auto"/>
              <w:ind w:left="992" w:right="514"/>
              <w:rPr>
                <w:rFonts w:ascii="Roboto" w:eastAsia="Roboto" w:hAnsi="Roboto" w:cs="Roboto"/>
                <w:b/>
                <w:color w:val="666666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  <w:t>интеллектуальная автоматика для управления климатом в доме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42" w:rsidRDefault="00EF56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</w:p>
          <w:p w:rsidR="00EF5642" w:rsidRDefault="00EF56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</w:p>
          <w:p w:rsidR="00EF5642" w:rsidRDefault="00DC48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  <w:t>8 (800) 707-0679</w:t>
            </w:r>
          </w:p>
          <w:p w:rsidR="00EF5642" w:rsidRDefault="00EF56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42" w:rsidRDefault="00EF56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6"/>
              <w:jc w:val="right"/>
              <w:rPr>
                <w:rFonts w:ascii="Roboto" w:eastAsia="Roboto" w:hAnsi="Roboto" w:cs="Roboto"/>
                <w:b/>
                <w:color w:val="FF3F33"/>
                <w:sz w:val="24"/>
                <w:szCs w:val="24"/>
              </w:rPr>
            </w:pPr>
          </w:p>
          <w:p w:rsidR="00EF5642" w:rsidRDefault="00DC48EE">
            <w:pPr>
              <w:pStyle w:val="normal"/>
              <w:widowControl w:val="0"/>
              <w:spacing w:line="240" w:lineRule="auto"/>
              <w:ind w:left="1417" w:right="976"/>
              <w:rPr>
                <w:rFonts w:ascii="Roboto" w:eastAsia="Roboto" w:hAnsi="Roboto" w:cs="Roboto"/>
                <w:b/>
                <w:color w:val="666666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noProof/>
                <w:color w:val="666666"/>
                <w:sz w:val="28"/>
                <w:szCs w:val="28"/>
              </w:rPr>
              <w:drawing>
                <wp:inline distT="114300" distB="114300" distL="114300" distR="114300">
                  <wp:extent cx="1041187" cy="2818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87" cy="28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5642" w:rsidRDefault="00EF5642">
            <w:pPr>
              <w:pStyle w:val="normal"/>
              <w:widowControl w:val="0"/>
              <w:spacing w:line="240" w:lineRule="auto"/>
              <w:ind w:left="1417" w:right="976"/>
              <w:rPr>
                <w:rFonts w:ascii="Roboto" w:eastAsia="Roboto" w:hAnsi="Roboto" w:cs="Roboto"/>
                <w:b/>
                <w:color w:val="666666"/>
                <w:sz w:val="28"/>
                <w:szCs w:val="28"/>
              </w:rPr>
            </w:pPr>
          </w:p>
          <w:p w:rsidR="00EF5642" w:rsidRDefault="00DC48EE">
            <w:pPr>
              <w:pStyle w:val="normal"/>
              <w:widowControl w:val="0"/>
              <w:spacing w:line="240" w:lineRule="auto"/>
              <w:ind w:left="1417" w:right="976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  <w:t>Составлено:</w:t>
            </w:r>
          </w:p>
          <w:p w:rsidR="00EF5642" w:rsidRDefault="00DC48EE">
            <w:pPr>
              <w:pStyle w:val="normal"/>
              <w:widowControl w:val="0"/>
              <w:spacing w:line="240" w:lineRule="auto"/>
              <w:ind w:left="1417" w:right="976"/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color w:val="FFFFFF"/>
                <w:sz w:val="24"/>
                <w:szCs w:val="24"/>
              </w:rPr>
              <w:t>29.05.2020</w:t>
            </w:r>
          </w:p>
        </w:tc>
      </w:tr>
    </w:tbl>
    <w:p w:rsidR="001C2CF3" w:rsidRPr="001C2CF3" w:rsidRDefault="00BA7EEF" w:rsidP="001C2CF3">
      <w:pPr>
        <w:pStyle w:val="1"/>
        <w:spacing w:line="240" w:lineRule="auto"/>
        <w:ind w:left="-566"/>
        <w:jc w:val="center"/>
        <w:rPr>
          <w:b/>
          <w:sz w:val="22"/>
          <w:szCs w:val="22"/>
        </w:rPr>
      </w:pPr>
      <w:bookmarkStart w:id="0" w:name="_nqe6t2oxzejo" w:colFirst="0" w:colLast="0"/>
      <w:bookmarkStart w:id="1" w:name="_cjkmhavemt70" w:colFirst="0" w:colLast="0"/>
      <w:bookmarkEnd w:id="0"/>
      <w:bookmarkEnd w:id="1"/>
      <w:r w:rsidRPr="009838BA">
        <w:rPr>
          <w:rFonts w:eastAsia="Roboto"/>
          <w:b/>
          <w:color w:val="2B2B2B"/>
          <w:sz w:val="22"/>
          <w:szCs w:val="22"/>
        </w:rPr>
        <w:t xml:space="preserve">Описание изделия </w:t>
      </w:r>
      <w:r w:rsidRPr="009838BA">
        <w:rPr>
          <w:b/>
          <w:sz w:val="22"/>
          <w:szCs w:val="22"/>
        </w:rPr>
        <w:t>3122-01-0029 (NTC100K)</w:t>
      </w:r>
    </w:p>
    <w:p w:rsidR="00BA7EEF" w:rsidRDefault="001C2CF3" w:rsidP="001C2CF3">
      <w:pPr>
        <w:pStyle w:val="normal"/>
        <w:jc w:val="center"/>
      </w:pPr>
      <w:r>
        <w:rPr>
          <w:noProof/>
        </w:rPr>
        <w:drawing>
          <wp:inline distT="0" distB="0" distL="0" distR="0">
            <wp:extent cx="3998794" cy="2524835"/>
            <wp:effectExtent l="19050" t="0" r="1706" b="0"/>
            <wp:docPr id="3" name="Рисунок 1" descr="C:\Users\User\Desktop\Доставка из Китая\Инстркуции Англ и Рус\Датчик температуры п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ставка из Китая\Инстркуции Англ и Рус\Датчик температуры по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15" cy="254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F3" w:rsidRPr="009838BA" w:rsidRDefault="001C2CF3" w:rsidP="001C2CF3">
      <w:pPr>
        <w:pStyle w:val="normal"/>
        <w:jc w:val="center"/>
      </w:pPr>
    </w:p>
    <w:p w:rsidR="00BA7EEF" w:rsidRPr="009838BA" w:rsidRDefault="00BA7EEF" w:rsidP="00BA7EEF">
      <w:r w:rsidRPr="009838BA">
        <w:t xml:space="preserve">     Датчик температуры (резистор) для теплого пола 3122-01-0029(NTC100K) предназначен для удаленного(на длину провода) подключения к комнатному термостату BT40FS-BUS-TY.    </w:t>
      </w:r>
    </w:p>
    <w:p w:rsidR="00BA7EEF" w:rsidRPr="009838BA" w:rsidRDefault="00BA7EEF" w:rsidP="00BA7EEF">
      <w:pPr>
        <w:jc w:val="center"/>
      </w:pPr>
      <w:r w:rsidRPr="009838BA">
        <w:t>Принцип работы.</w:t>
      </w:r>
    </w:p>
    <w:p w:rsidR="00BA7EEF" w:rsidRPr="009838BA" w:rsidRDefault="00BA7EEF" w:rsidP="00BA7EEF">
      <w:r w:rsidRPr="009838BA">
        <w:t xml:space="preserve">     С увеличением температуры окружающей среды, сопротивление датчика температуры уменьшается и наоборот. Это изменение сопротивления анализируется комнатным термостатом, результатом является включение нагрева теплого пола или его отключение.</w:t>
      </w:r>
    </w:p>
    <w:p w:rsidR="00BA7EEF" w:rsidRPr="009838BA" w:rsidRDefault="00BA7EEF" w:rsidP="00BA7EEF"/>
    <w:p w:rsidR="00BA7EEF" w:rsidRPr="009838BA" w:rsidRDefault="00BA7EEF" w:rsidP="00BA7EEF">
      <w:r w:rsidRPr="009838BA">
        <w:t>Характеристики:</w:t>
      </w:r>
    </w:p>
    <w:p w:rsidR="00BA7EEF" w:rsidRPr="009838BA" w:rsidRDefault="00BA7EEF" w:rsidP="00BA7EEF">
      <w:r w:rsidRPr="009838BA">
        <w:t xml:space="preserve">Тип датчика NTC 10 кОм при 25 °С.  </w:t>
      </w:r>
    </w:p>
    <w:p w:rsidR="00BA7EEF" w:rsidRPr="009838BA" w:rsidRDefault="00BA7EEF" w:rsidP="00BA7EEF">
      <w:r w:rsidRPr="009838BA">
        <w:t xml:space="preserve">Длина 2,5 метра. </w:t>
      </w:r>
    </w:p>
    <w:p w:rsidR="00BA7EEF" w:rsidRPr="009838BA" w:rsidRDefault="00BA7EEF" w:rsidP="00BA7EEF">
      <w:r w:rsidRPr="009838BA">
        <w:t xml:space="preserve">Тип провода 2 х 0,75 мм. </w:t>
      </w:r>
    </w:p>
    <w:p w:rsidR="00BA7EEF" w:rsidRPr="009838BA" w:rsidRDefault="00BA7EEF" w:rsidP="00BA7EEF">
      <w:r w:rsidRPr="009838BA">
        <w:t xml:space="preserve">Диапазон рабочей температуры 0...50С. </w:t>
      </w:r>
    </w:p>
    <w:p w:rsidR="00BA7EEF" w:rsidRPr="009838BA" w:rsidRDefault="00BA7EEF" w:rsidP="00BA7EEF">
      <w:r w:rsidRPr="009838BA">
        <w:t xml:space="preserve">Степень защиты IP67. </w:t>
      </w:r>
    </w:p>
    <w:p w:rsidR="00BA7EEF" w:rsidRDefault="00BA7EEF" w:rsidP="001C2CF3">
      <w:r w:rsidRPr="009838BA">
        <w:t>Макс. измерительное напряжение 12 В.</w:t>
      </w:r>
    </w:p>
    <w:p w:rsidR="001C2CF3" w:rsidRPr="001C2CF3" w:rsidRDefault="001C2CF3" w:rsidP="001C2CF3"/>
    <w:p w:rsidR="006C389F" w:rsidRPr="009838BA" w:rsidRDefault="00BA7EEF" w:rsidP="006C389F">
      <w:pPr>
        <w:pStyle w:val="normal"/>
        <w:ind w:left="-141"/>
        <w:jc w:val="right"/>
        <w:rPr>
          <w:rFonts w:eastAsia="Roboto"/>
        </w:rPr>
      </w:pPr>
      <w:r w:rsidRPr="009838BA">
        <w:rPr>
          <w:rFonts w:eastAsia="Roboto"/>
          <w:color w:val="2B2B2B"/>
        </w:rPr>
        <w:t>Генеральный директор ООО "БЕРГ"</w:t>
      </w:r>
      <w:r w:rsidR="00DC48EE" w:rsidRPr="009838BA">
        <w:rPr>
          <w:rFonts w:eastAsia="Roboto"/>
          <w:color w:val="2B2B2B"/>
        </w:rPr>
        <w:t xml:space="preserve">, </w:t>
      </w:r>
      <w:r w:rsidR="00DC48EE" w:rsidRPr="009838BA">
        <w:rPr>
          <w:rFonts w:eastAsia="Roboto"/>
          <w:color w:val="2B2B2B"/>
        </w:rPr>
        <w:br/>
        <w:t>Дмитрий Юрочкин,</w:t>
      </w:r>
      <w:r w:rsidR="00DC48EE" w:rsidRPr="009838BA">
        <w:rPr>
          <w:rFonts w:eastAsia="Roboto"/>
          <w:color w:val="2B2B2B"/>
        </w:rPr>
        <w:br/>
      </w:r>
    </w:p>
    <w:p w:rsidR="00EF5642" w:rsidRPr="009838BA" w:rsidRDefault="00EF5642" w:rsidP="00BA7EEF">
      <w:pPr>
        <w:pStyle w:val="normal"/>
        <w:ind w:left="-141"/>
        <w:jc w:val="right"/>
        <w:rPr>
          <w:rFonts w:eastAsia="Roboto"/>
        </w:rPr>
      </w:pPr>
    </w:p>
    <w:p w:rsidR="00EF5642" w:rsidRDefault="00EF5642" w:rsidP="00BA7EEF">
      <w:pPr>
        <w:pStyle w:val="normal"/>
        <w:ind w:left="-141"/>
        <w:jc w:val="right"/>
        <w:rPr>
          <w:rFonts w:ascii="Roboto Medium" w:eastAsia="Roboto Medium" w:hAnsi="Roboto Medium" w:cs="Roboto Medium"/>
          <w:color w:val="2B2B2B"/>
          <w:sz w:val="24"/>
          <w:szCs w:val="24"/>
        </w:rPr>
      </w:pPr>
    </w:p>
    <w:sectPr w:rsidR="00EF5642" w:rsidSect="00EF5642">
      <w:footerReference w:type="default" r:id="rId9"/>
      <w:pgSz w:w="11906" w:h="16838"/>
      <w:pgMar w:top="0" w:right="1108" w:bottom="547" w:left="1800" w:header="1170" w:footer="4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35" w:rsidRDefault="009E2035" w:rsidP="00EF5642">
      <w:pPr>
        <w:spacing w:line="240" w:lineRule="auto"/>
      </w:pPr>
      <w:r>
        <w:separator/>
      </w:r>
    </w:p>
  </w:endnote>
  <w:endnote w:type="continuationSeparator" w:id="1">
    <w:p w:rsidR="009E2035" w:rsidRDefault="009E2035" w:rsidP="00EF5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42" w:rsidRDefault="00EF5642">
    <w:pPr>
      <w:pStyle w:val="normal"/>
      <w:rPr>
        <w:rFonts w:ascii="Roboto" w:eastAsia="Roboto" w:hAnsi="Roboto" w:cs="Roboto"/>
        <w:sz w:val="18"/>
        <w:szCs w:val="18"/>
      </w:rPr>
    </w:pPr>
  </w:p>
  <w:tbl>
    <w:tblPr>
      <w:tblStyle w:val="a6"/>
      <w:tblW w:w="9075" w:type="dxa"/>
      <w:tblInd w:w="25" w:type="dxa"/>
      <w:tblLayout w:type="fixed"/>
      <w:tblLook w:val="0600"/>
    </w:tblPr>
    <w:tblGrid>
      <w:gridCol w:w="7440"/>
      <w:gridCol w:w="1635"/>
    </w:tblGrid>
    <w:tr w:rsidR="00EF5642">
      <w:trPr>
        <w:cantSplit/>
        <w:tblHeader/>
      </w:trPr>
      <w:tc>
        <w:tcPr>
          <w:tcW w:w="74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F5642" w:rsidRDefault="00DC48EE">
          <w:pPr>
            <w:pStyle w:val="normal"/>
            <w:rPr>
              <w:rFonts w:ascii="Roboto" w:eastAsia="Roboto" w:hAnsi="Roboto" w:cs="Roboto"/>
              <w:color w:val="999999"/>
              <w:sz w:val="18"/>
              <w:szCs w:val="18"/>
            </w:rPr>
          </w:pPr>
          <w:r>
            <w:rPr>
              <w:rFonts w:ascii="Roboto" w:eastAsia="Roboto" w:hAnsi="Roboto" w:cs="Roboto"/>
              <w:color w:val="999999"/>
              <w:sz w:val="18"/>
              <w:szCs w:val="18"/>
            </w:rPr>
            <w:t xml:space="preserve">ООО «БЕРГ», 8 (800) 707-0679, </w:t>
          </w:r>
          <w:hyperlink r:id="rId1">
            <w:r>
              <w:rPr>
                <w:rFonts w:ascii="Roboto" w:eastAsia="Roboto" w:hAnsi="Roboto" w:cs="Roboto"/>
                <w:color w:val="999999"/>
                <w:sz w:val="18"/>
                <w:szCs w:val="18"/>
                <w:u w:val="single"/>
              </w:rPr>
              <w:t>info@berg-t.ru</w:t>
            </w:r>
          </w:hyperlink>
          <w:r>
            <w:rPr>
              <w:rFonts w:ascii="Roboto" w:eastAsia="Roboto" w:hAnsi="Roboto" w:cs="Roboto"/>
              <w:color w:val="999999"/>
              <w:sz w:val="18"/>
              <w:szCs w:val="18"/>
            </w:rPr>
            <w:t xml:space="preserve">, </w:t>
          </w:r>
          <w:hyperlink r:id="rId2">
            <w:r>
              <w:rPr>
                <w:rFonts w:ascii="Roboto" w:eastAsia="Roboto" w:hAnsi="Roboto" w:cs="Roboto"/>
                <w:color w:val="999999"/>
                <w:sz w:val="18"/>
                <w:szCs w:val="18"/>
                <w:u w:val="single"/>
              </w:rPr>
              <w:t>berg-t.ru</w:t>
            </w:r>
          </w:hyperlink>
          <w:r>
            <w:rPr>
              <w:rFonts w:ascii="Roboto" w:eastAsia="Roboto" w:hAnsi="Roboto" w:cs="Roboto"/>
              <w:color w:val="999999"/>
              <w:sz w:val="18"/>
              <w:szCs w:val="18"/>
            </w:rPr>
            <w:t xml:space="preserve"> </w:t>
          </w:r>
        </w:p>
      </w:tc>
      <w:tc>
        <w:tcPr>
          <w:tcW w:w="16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F5642" w:rsidRDefault="00EF564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Roboto" w:eastAsia="Roboto" w:hAnsi="Roboto" w:cs="Roboto"/>
              <w:sz w:val="18"/>
              <w:szCs w:val="18"/>
            </w:rPr>
          </w:pPr>
        </w:p>
      </w:tc>
    </w:tr>
  </w:tbl>
  <w:p w:rsidR="00EF5642" w:rsidRDefault="00EF5642">
    <w:pPr>
      <w:pStyle w:val="normal"/>
      <w:rPr>
        <w:rFonts w:ascii="Roboto" w:eastAsia="Roboto" w:hAnsi="Roboto" w:cs="Roboto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35" w:rsidRDefault="009E2035" w:rsidP="00EF5642">
      <w:pPr>
        <w:spacing w:line="240" w:lineRule="auto"/>
      </w:pPr>
      <w:r>
        <w:separator/>
      </w:r>
    </w:p>
  </w:footnote>
  <w:footnote w:type="continuationSeparator" w:id="1">
    <w:p w:rsidR="009E2035" w:rsidRDefault="009E2035" w:rsidP="00EF56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642"/>
    <w:rsid w:val="000938F7"/>
    <w:rsid w:val="001C2CF3"/>
    <w:rsid w:val="006C389F"/>
    <w:rsid w:val="008A7ADE"/>
    <w:rsid w:val="009657EB"/>
    <w:rsid w:val="009838BA"/>
    <w:rsid w:val="009E2035"/>
    <w:rsid w:val="00A27A65"/>
    <w:rsid w:val="00BA7EEF"/>
    <w:rsid w:val="00DC48EE"/>
    <w:rsid w:val="00EF5642"/>
    <w:rsid w:val="00FD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9"/>
  </w:style>
  <w:style w:type="paragraph" w:styleId="1">
    <w:name w:val="heading 1"/>
    <w:basedOn w:val="normal"/>
    <w:next w:val="normal"/>
    <w:rsid w:val="00EF56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F56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F56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F56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F564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F56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5642"/>
  </w:style>
  <w:style w:type="table" w:customStyle="1" w:styleId="TableNormal">
    <w:name w:val="Table Normal"/>
    <w:rsid w:val="00EF5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564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F56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F5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F5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7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rg-t.ru/" TargetMode="External"/><Relationship Id="rId1" Type="http://schemas.openxmlformats.org/officeDocument/2006/relationships/hyperlink" Target="mailto:info@berg-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2022-09-09T08:44:00Z</dcterms:created>
  <dcterms:modified xsi:type="dcterms:W3CDTF">2022-09-10T10:02:00Z</dcterms:modified>
</cp:coreProperties>
</file>